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94A75" w14:textId="1DBDAC53" w:rsidR="00451AFF" w:rsidRDefault="00451AFF" w:rsidP="00A179D2">
      <w:pPr>
        <w:jc w:val="both"/>
        <w:rPr>
          <w:rFonts w:ascii="Times New Roman" w:hAnsi="Times New Roman" w:cs="Times New Roman"/>
          <w:b/>
          <w:bCs/>
          <w:sz w:val="24"/>
          <w:szCs w:val="24"/>
          <w:lang w:val="es-MX"/>
        </w:rPr>
      </w:pPr>
      <w:r>
        <w:rPr>
          <w:rFonts w:ascii="Times New Roman" w:hAnsi="Times New Roman" w:cs="Times New Roman"/>
          <w:b/>
          <w:bCs/>
          <w:sz w:val="24"/>
          <w:szCs w:val="24"/>
          <w:lang w:val="es-MX"/>
        </w:rPr>
        <w:t>Lingüística General</w:t>
      </w:r>
    </w:p>
    <w:p w14:paraId="6E07395A" w14:textId="1088A853" w:rsidR="0031661F" w:rsidRPr="00A179D2" w:rsidRDefault="0031661F" w:rsidP="00A179D2">
      <w:pPr>
        <w:jc w:val="both"/>
        <w:rPr>
          <w:rFonts w:ascii="Times New Roman" w:hAnsi="Times New Roman" w:cs="Times New Roman"/>
          <w:b/>
          <w:bCs/>
          <w:sz w:val="24"/>
          <w:szCs w:val="24"/>
          <w:lang w:val="es-MX"/>
        </w:rPr>
      </w:pPr>
      <w:r w:rsidRPr="00A179D2">
        <w:rPr>
          <w:rFonts w:ascii="Times New Roman" w:hAnsi="Times New Roman" w:cs="Times New Roman"/>
          <w:b/>
          <w:bCs/>
          <w:sz w:val="24"/>
          <w:szCs w:val="24"/>
          <w:lang w:val="es-MX"/>
        </w:rPr>
        <w:t>Taller grupal No. 2 que vale el 33% de la valoración total</w:t>
      </w:r>
    </w:p>
    <w:p w14:paraId="6AAA74C5" w14:textId="7364EC40" w:rsidR="00232B10" w:rsidRPr="0031661F" w:rsidRDefault="0031661F" w:rsidP="00A179D2">
      <w:pPr>
        <w:jc w:val="both"/>
      </w:pPr>
      <w:r w:rsidRPr="00A179D2">
        <w:rPr>
          <w:rFonts w:ascii="Times New Roman" w:hAnsi="Times New Roman" w:cs="Times New Roman"/>
          <w:b/>
          <w:bCs/>
          <w:sz w:val="24"/>
          <w:szCs w:val="24"/>
          <w:lang w:val="es-MX"/>
        </w:rPr>
        <w:t xml:space="preserve">Objetivo. Confrontar la teoría </w:t>
      </w:r>
      <w:r w:rsidR="00174D14">
        <w:rPr>
          <w:rFonts w:ascii="Times New Roman" w:hAnsi="Times New Roman" w:cs="Times New Roman"/>
          <w:b/>
          <w:bCs/>
          <w:sz w:val="24"/>
          <w:szCs w:val="24"/>
          <w:lang w:val="es-MX"/>
        </w:rPr>
        <w:t xml:space="preserve">sobre modelos de comunicación </w:t>
      </w:r>
      <w:r w:rsidRPr="00A179D2">
        <w:rPr>
          <w:rFonts w:ascii="Times New Roman" w:hAnsi="Times New Roman" w:cs="Times New Roman"/>
          <w:b/>
          <w:bCs/>
          <w:sz w:val="24"/>
          <w:szCs w:val="24"/>
          <w:lang w:val="es-MX"/>
        </w:rPr>
        <w:t>y la práctica</w:t>
      </w:r>
      <w:r w:rsidR="00174D14">
        <w:rPr>
          <w:rFonts w:ascii="Times New Roman" w:hAnsi="Times New Roman" w:cs="Times New Roman"/>
          <w:b/>
          <w:bCs/>
          <w:sz w:val="24"/>
          <w:szCs w:val="24"/>
          <w:lang w:val="es-MX"/>
        </w:rPr>
        <w:t xml:space="preserve"> en cuanto a los tipos de </w:t>
      </w:r>
      <w:r w:rsidR="009E7E1F">
        <w:rPr>
          <w:rFonts w:ascii="Times New Roman" w:hAnsi="Times New Roman" w:cs="Times New Roman"/>
          <w:b/>
          <w:bCs/>
          <w:sz w:val="24"/>
          <w:szCs w:val="24"/>
          <w:lang w:val="es-MX"/>
        </w:rPr>
        <w:t xml:space="preserve">comunicación </w:t>
      </w:r>
      <w:r w:rsidR="009E7E1F" w:rsidRPr="00A179D2">
        <w:rPr>
          <w:rFonts w:ascii="Times New Roman" w:hAnsi="Times New Roman" w:cs="Times New Roman"/>
          <w:b/>
          <w:bCs/>
          <w:sz w:val="24"/>
          <w:szCs w:val="24"/>
          <w:lang w:val="es-MX"/>
        </w:rPr>
        <w:t>a</w:t>
      </w:r>
      <w:r w:rsidR="00882F9A" w:rsidRPr="00A179D2">
        <w:rPr>
          <w:rFonts w:ascii="Times New Roman" w:hAnsi="Times New Roman" w:cs="Times New Roman"/>
          <w:b/>
          <w:bCs/>
          <w:sz w:val="24"/>
          <w:szCs w:val="24"/>
          <w:lang w:val="es-MX"/>
        </w:rPr>
        <w:t xml:space="preserve"> través de la realización de un video corto donde se dramatice el modelo a explicar</w:t>
      </w:r>
      <w:r w:rsidR="003A1AA6">
        <w:rPr>
          <w:rFonts w:ascii="Times New Roman" w:hAnsi="Times New Roman" w:cs="Times New Roman"/>
          <w:b/>
          <w:bCs/>
          <w:sz w:val="24"/>
          <w:szCs w:val="24"/>
          <w:lang w:val="es-MX"/>
        </w:rPr>
        <w:t xml:space="preserve"> (máximo </w:t>
      </w:r>
      <w:r w:rsidR="00ED68D7">
        <w:rPr>
          <w:rFonts w:ascii="Times New Roman" w:hAnsi="Times New Roman" w:cs="Times New Roman"/>
          <w:b/>
          <w:bCs/>
          <w:sz w:val="24"/>
          <w:szCs w:val="24"/>
          <w:lang w:val="es-MX"/>
        </w:rPr>
        <w:t>10</w:t>
      </w:r>
      <w:r w:rsidR="003A1AA6">
        <w:rPr>
          <w:rFonts w:ascii="Times New Roman" w:hAnsi="Times New Roman" w:cs="Times New Roman"/>
          <w:b/>
          <w:bCs/>
          <w:sz w:val="24"/>
          <w:szCs w:val="24"/>
          <w:lang w:val="es-MX"/>
        </w:rPr>
        <w:t xml:space="preserve"> min de duración)</w:t>
      </w:r>
      <w:r w:rsidR="009E7E1F">
        <w:rPr>
          <w:rFonts w:ascii="Times New Roman" w:hAnsi="Times New Roman" w:cs="Times New Roman"/>
          <w:b/>
          <w:bCs/>
          <w:sz w:val="24"/>
          <w:szCs w:val="24"/>
          <w:lang w:val="es-MX"/>
        </w:rPr>
        <w:t>.</w:t>
      </w:r>
    </w:p>
    <w:p w14:paraId="48270DE7" w14:textId="2895018D" w:rsidR="0031661F" w:rsidRDefault="0031661F" w:rsidP="0031661F">
      <w:pPr>
        <w:jc w:val="both"/>
      </w:pPr>
    </w:p>
    <w:p w14:paraId="062BA59E" w14:textId="62FC0ED9" w:rsidR="0031661F" w:rsidRDefault="0031661F" w:rsidP="0031661F">
      <w:pPr>
        <w:spacing w:after="0" w:line="240" w:lineRule="auto"/>
        <w:jc w:val="both"/>
      </w:pPr>
      <w:r>
        <w:t>Los modelos de comunicación representan una de las evidencias más claras de la importancia de la esquemática (Costa. 1998) en la ciencia de la comunicación. Manuel Martín Serrano, quien sin hoy admite ser considerado como el más destacado comunicólogo en Iberoamérica, en el libro Teoría de la comunicación 1. Epistemología y análisis de la referencia (Serrano. 1991: 111) propone la siguiente definición de modelo:</w:t>
      </w:r>
    </w:p>
    <w:p w14:paraId="776948FF" w14:textId="010BD6DE" w:rsidR="0031661F" w:rsidRDefault="0031661F" w:rsidP="0031661F">
      <w:pPr>
        <w:spacing w:after="0" w:line="240" w:lineRule="auto"/>
        <w:jc w:val="both"/>
        <w:rPr>
          <w:i/>
          <w:iCs/>
        </w:rPr>
      </w:pPr>
      <w:r w:rsidRPr="0031661F">
        <w:rPr>
          <w:i/>
          <w:iCs/>
        </w:rPr>
        <w:t>“Un modelo es la representación de algún tipo de organización de alguna COSA. Para representar cualquier cosa es necesario tener en cuenta sus componentes y las relaciones que existen entre tales componentes. Por ejemplo, un modelo que represente un circuito integrado reflejará todas las piezas que lo</w:t>
      </w:r>
      <w:r>
        <w:rPr>
          <w:i/>
          <w:iCs/>
        </w:rPr>
        <w:t xml:space="preserve"> </w:t>
      </w:r>
      <w:r w:rsidRPr="0031661F">
        <w:rPr>
          <w:i/>
          <w:iCs/>
        </w:rPr>
        <w:t>constituyen y las conexiones que las enlazan entre sí”.</w:t>
      </w:r>
    </w:p>
    <w:p w14:paraId="3E3EB946" w14:textId="075675DF" w:rsidR="00A44F78" w:rsidRDefault="00A44F78" w:rsidP="0031661F">
      <w:pPr>
        <w:spacing w:after="0" w:line="240" w:lineRule="auto"/>
        <w:jc w:val="both"/>
        <w:rPr>
          <w:i/>
          <w:iCs/>
        </w:rPr>
      </w:pPr>
    </w:p>
    <w:tbl>
      <w:tblPr>
        <w:tblStyle w:val="Tablaconcuadrcula"/>
        <w:tblW w:w="8926" w:type="dxa"/>
        <w:tblLook w:val="04A0" w:firstRow="1" w:lastRow="0" w:firstColumn="1" w:lastColumn="0" w:noHBand="0" w:noVBand="1"/>
      </w:tblPr>
      <w:tblGrid>
        <w:gridCol w:w="1227"/>
        <w:gridCol w:w="2968"/>
        <w:gridCol w:w="4731"/>
      </w:tblGrid>
      <w:tr w:rsidR="00C427B3" w14:paraId="33B3DCC4" w14:textId="7663DE8D" w:rsidTr="00E857A7">
        <w:tc>
          <w:tcPr>
            <w:tcW w:w="1271" w:type="dxa"/>
          </w:tcPr>
          <w:p w14:paraId="49883985" w14:textId="4BB83817" w:rsidR="00C427B3" w:rsidRPr="00E857A7" w:rsidRDefault="00C427B3" w:rsidP="0031661F">
            <w:pPr>
              <w:jc w:val="both"/>
              <w:rPr>
                <w:b/>
                <w:bCs/>
                <w:i/>
                <w:iCs/>
              </w:rPr>
            </w:pPr>
            <w:r w:rsidRPr="00E857A7">
              <w:rPr>
                <w:b/>
                <w:bCs/>
                <w:i/>
                <w:iCs/>
              </w:rPr>
              <w:t>Figura No.</w:t>
            </w:r>
          </w:p>
        </w:tc>
        <w:tc>
          <w:tcPr>
            <w:tcW w:w="3119" w:type="dxa"/>
          </w:tcPr>
          <w:p w14:paraId="0A137EE2" w14:textId="2AD2D330" w:rsidR="00C427B3" w:rsidRPr="00E857A7" w:rsidRDefault="00C427B3" w:rsidP="0031661F">
            <w:pPr>
              <w:jc w:val="both"/>
              <w:rPr>
                <w:b/>
                <w:bCs/>
                <w:i/>
                <w:iCs/>
              </w:rPr>
            </w:pPr>
            <w:r w:rsidRPr="00E857A7">
              <w:rPr>
                <w:b/>
                <w:bCs/>
                <w:i/>
                <w:iCs/>
              </w:rPr>
              <w:t xml:space="preserve">Modelo de comunicación </w:t>
            </w:r>
          </w:p>
        </w:tc>
        <w:tc>
          <w:tcPr>
            <w:tcW w:w="4536" w:type="dxa"/>
          </w:tcPr>
          <w:p w14:paraId="705DC673" w14:textId="1B5C014F" w:rsidR="00C427B3" w:rsidRPr="00E857A7" w:rsidRDefault="00E857A7" w:rsidP="0031661F">
            <w:pPr>
              <w:jc w:val="both"/>
              <w:rPr>
                <w:b/>
                <w:bCs/>
                <w:i/>
                <w:iCs/>
              </w:rPr>
            </w:pPr>
            <w:r>
              <w:rPr>
                <w:b/>
                <w:bCs/>
                <w:i/>
                <w:iCs/>
              </w:rPr>
              <w:t>Estudiantes</w:t>
            </w:r>
          </w:p>
        </w:tc>
      </w:tr>
      <w:tr w:rsidR="00C427B3" w14:paraId="721004B4" w14:textId="58931419" w:rsidTr="00E857A7">
        <w:tc>
          <w:tcPr>
            <w:tcW w:w="1271" w:type="dxa"/>
          </w:tcPr>
          <w:p w14:paraId="1629220C" w14:textId="2955439D" w:rsidR="00C427B3" w:rsidRDefault="00C427B3" w:rsidP="0031661F">
            <w:pPr>
              <w:jc w:val="both"/>
              <w:rPr>
                <w:i/>
                <w:iCs/>
              </w:rPr>
            </w:pPr>
            <w:r w:rsidRPr="00F467B6">
              <w:rPr>
                <w:i/>
                <w:iCs/>
              </w:rPr>
              <w:t xml:space="preserve">Figura </w:t>
            </w:r>
            <w:r w:rsidR="00995FF3">
              <w:rPr>
                <w:i/>
                <w:iCs/>
              </w:rPr>
              <w:t>1</w:t>
            </w:r>
          </w:p>
        </w:tc>
        <w:tc>
          <w:tcPr>
            <w:tcW w:w="3119" w:type="dxa"/>
          </w:tcPr>
          <w:p w14:paraId="430BEDD7" w14:textId="65307DF0" w:rsidR="00C427B3" w:rsidRDefault="00C427B3" w:rsidP="0031661F">
            <w:pPr>
              <w:jc w:val="both"/>
              <w:rPr>
                <w:i/>
                <w:iCs/>
              </w:rPr>
            </w:pPr>
            <w:r w:rsidRPr="00F467B6">
              <w:rPr>
                <w:i/>
                <w:iCs/>
              </w:rPr>
              <w:t>Modelo de Aristóteles.</w:t>
            </w:r>
          </w:p>
        </w:tc>
        <w:tc>
          <w:tcPr>
            <w:tcW w:w="4536" w:type="dxa"/>
          </w:tcPr>
          <w:p w14:paraId="1D76F9B2" w14:textId="6B90CD98" w:rsidR="00C427B3" w:rsidRDefault="00AF411B" w:rsidP="0031661F">
            <w:pPr>
              <w:jc w:val="both"/>
              <w:rPr>
                <w:i/>
                <w:iCs/>
              </w:rPr>
            </w:pPr>
            <w:r w:rsidRPr="00AF411B">
              <w:rPr>
                <w:i/>
                <w:iCs/>
              </w:rPr>
              <w:t>https://www.youtube.com/watch?v=R9BAPv8p3jg</w:t>
            </w:r>
          </w:p>
        </w:tc>
      </w:tr>
      <w:tr w:rsidR="00C427B3" w14:paraId="5A14E125" w14:textId="7855E9BE" w:rsidTr="00E857A7">
        <w:tc>
          <w:tcPr>
            <w:tcW w:w="1271" w:type="dxa"/>
          </w:tcPr>
          <w:p w14:paraId="6B9152EB" w14:textId="1AA3AC1C" w:rsidR="00C427B3" w:rsidRDefault="00C427B3" w:rsidP="006E3E4F">
            <w:pPr>
              <w:jc w:val="both"/>
              <w:rPr>
                <w:i/>
                <w:iCs/>
              </w:rPr>
            </w:pPr>
            <w:r w:rsidRPr="007446EE">
              <w:rPr>
                <w:i/>
                <w:iCs/>
              </w:rPr>
              <w:t xml:space="preserve">Figura </w:t>
            </w:r>
            <w:r>
              <w:rPr>
                <w:i/>
                <w:iCs/>
              </w:rPr>
              <w:t>2</w:t>
            </w:r>
          </w:p>
        </w:tc>
        <w:tc>
          <w:tcPr>
            <w:tcW w:w="3119" w:type="dxa"/>
          </w:tcPr>
          <w:p w14:paraId="4126E001" w14:textId="6DC727F9" w:rsidR="00C427B3" w:rsidRDefault="00C427B3" w:rsidP="006E3E4F">
            <w:pPr>
              <w:jc w:val="both"/>
              <w:rPr>
                <w:i/>
                <w:iCs/>
              </w:rPr>
            </w:pPr>
            <w:r w:rsidRPr="00C427B3">
              <w:rPr>
                <w:i/>
                <w:iCs/>
              </w:rPr>
              <w:t>Modelo de Harold D. Laswell.</w:t>
            </w:r>
          </w:p>
        </w:tc>
        <w:tc>
          <w:tcPr>
            <w:tcW w:w="4536" w:type="dxa"/>
          </w:tcPr>
          <w:p w14:paraId="12F51430" w14:textId="77777777" w:rsidR="00C427B3" w:rsidRDefault="00C427B3" w:rsidP="006E3E4F">
            <w:pPr>
              <w:jc w:val="both"/>
              <w:rPr>
                <w:i/>
                <w:iCs/>
              </w:rPr>
            </w:pPr>
          </w:p>
        </w:tc>
      </w:tr>
      <w:tr w:rsidR="00C427B3" w14:paraId="135E9D50" w14:textId="5F143A25" w:rsidTr="00E857A7">
        <w:tc>
          <w:tcPr>
            <w:tcW w:w="1271" w:type="dxa"/>
          </w:tcPr>
          <w:p w14:paraId="6E0E2A85" w14:textId="09EF8A83" w:rsidR="00C427B3" w:rsidRDefault="00C427B3" w:rsidP="006E3E4F">
            <w:pPr>
              <w:jc w:val="both"/>
              <w:rPr>
                <w:i/>
                <w:iCs/>
              </w:rPr>
            </w:pPr>
            <w:r w:rsidRPr="007446EE">
              <w:rPr>
                <w:i/>
                <w:iCs/>
              </w:rPr>
              <w:t xml:space="preserve">Figura </w:t>
            </w:r>
            <w:r>
              <w:rPr>
                <w:i/>
                <w:iCs/>
              </w:rPr>
              <w:t>3</w:t>
            </w:r>
          </w:p>
        </w:tc>
        <w:tc>
          <w:tcPr>
            <w:tcW w:w="3119" w:type="dxa"/>
          </w:tcPr>
          <w:p w14:paraId="3082279A" w14:textId="661DE740" w:rsidR="00C427B3" w:rsidRDefault="00C427B3" w:rsidP="006E3E4F">
            <w:pPr>
              <w:jc w:val="both"/>
              <w:rPr>
                <w:i/>
                <w:iCs/>
              </w:rPr>
            </w:pPr>
            <w:r>
              <w:rPr>
                <w:i/>
                <w:iCs/>
              </w:rPr>
              <w:t>M</w:t>
            </w:r>
            <w:r w:rsidRPr="00C427B3">
              <w:rPr>
                <w:i/>
                <w:iCs/>
              </w:rPr>
              <w:t>odelo de Shannon.</w:t>
            </w:r>
          </w:p>
        </w:tc>
        <w:tc>
          <w:tcPr>
            <w:tcW w:w="4536" w:type="dxa"/>
          </w:tcPr>
          <w:p w14:paraId="26078CF0" w14:textId="77777777" w:rsidR="00C427B3" w:rsidRDefault="00C427B3" w:rsidP="006E3E4F">
            <w:pPr>
              <w:jc w:val="both"/>
              <w:rPr>
                <w:i/>
                <w:iCs/>
              </w:rPr>
            </w:pPr>
          </w:p>
        </w:tc>
      </w:tr>
      <w:tr w:rsidR="00C427B3" w14:paraId="2A6982DB" w14:textId="0AB69175" w:rsidTr="00E857A7">
        <w:tc>
          <w:tcPr>
            <w:tcW w:w="1271" w:type="dxa"/>
          </w:tcPr>
          <w:p w14:paraId="2FC5CE12" w14:textId="5CA12D05" w:rsidR="00C427B3" w:rsidRDefault="00C427B3" w:rsidP="006E3E4F">
            <w:pPr>
              <w:jc w:val="both"/>
              <w:rPr>
                <w:i/>
                <w:iCs/>
              </w:rPr>
            </w:pPr>
            <w:r w:rsidRPr="007446EE">
              <w:rPr>
                <w:i/>
                <w:iCs/>
              </w:rPr>
              <w:t xml:space="preserve">Figura </w:t>
            </w:r>
            <w:r>
              <w:rPr>
                <w:i/>
                <w:iCs/>
              </w:rPr>
              <w:t>4</w:t>
            </w:r>
          </w:p>
        </w:tc>
        <w:tc>
          <w:tcPr>
            <w:tcW w:w="3119" w:type="dxa"/>
          </w:tcPr>
          <w:p w14:paraId="527F515E" w14:textId="76855552" w:rsidR="00C427B3" w:rsidRDefault="007F0458" w:rsidP="006E3E4F">
            <w:pPr>
              <w:jc w:val="both"/>
              <w:rPr>
                <w:i/>
                <w:iCs/>
              </w:rPr>
            </w:pPr>
            <w:r w:rsidRPr="007F0458">
              <w:rPr>
                <w:i/>
                <w:iCs/>
              </w:rPr>
              <w:t>Modelo de Shannon y Weaver.</w:t>
            </w:r>
          </w:p>
        </w:tc>
        <w:tc>
          <w:tcPr>
            <w:tcW w:w="4536" w:type="dxa"/>
          </w:tcPr>
          <w:p w14:paraId="18F6E6CF" w14:textId="77777777" w:rsidR="00C427B3" w:rsidRDefault="00C427B3" w:rsidP="006E3E4F">
            <w:pPr>
              <w:jc w:val="both"/>
              <w:rPr>
                <w:i/>
                <w:iCs/>
              </w:rPr>
            </w:pPr>
          </w:p>
        </w:tc>
      </w:tr>
      <w:tr w:rsidR="00CC7291" w14:paraId="05C9B124" w14:textId="53015A9B" w:rsidTr="00E857A7">
        <w:tc>
          <w:tcPr>
            <w:tcW w:w="1271" w:type="dxa"/>
          </w:tcPr>
          <w:p w14:paraId="2CCDD19E" w14:textId="43DBF74D" w:rsidR="00CC7291" w:rsidRDefault="00CC7291" w:rsidP="00CC7291">
            <w:pPr>
              <w:jc w:val="both"/>
              <w:rPr>
                <w:i/>
                <w:iCs/>
              </w:rPr>
            </w:pPr>
            <w:r w:rsidRPr="007446EE">
              <w:rPr>
                <w:i/>
                <w:iCs/>
              </w:rPr>
              <w:t xml:space="preserve">Figura </w:t>
            </w:r>
            <w:r>
              <w:rPr>
                <w:i/>
                <w:iCs/>
              </w:rPr>
              <w:t>5</w:t>
            </w:r>
          </w:p>
        </w:tc>
        <w:tc>
          <w:tcPr>
            <w:tcW w:w="3119" w:type="dxa"/>
          </w:tcPr>
          <w:p w14:paraId="6EEF6DDE" w14:textId="6D6AE6A9" w:rsidR="00CC7291" w:rsidRDefault="00CC7291" w:rsidP="00CC7291">
            <w:pPr>
              <w:jc w:val="both"/>
              <w:rPr>
                <w:i/>
                <w:iCs/>
              </w:rPr>
            </w:pPr>
            <w:r w:rsidRPr="0080645D">
              <w:rPr>
                <w:i/>
                <w:iCs/>
              </w:rPr>
              <w:t>Modelo de Osgood y Schramm</w:t>
            </w:r>
          </w:p>
        </w:tc>
        <w:tc>
          <w:tcPr>
            <w:tcW w:w="4536" w:type="dxa"/>
          </w:tcPr>
          <w:p w14:paraId="75FDCA1E" w14:textId="77777777" w:rsidR="00CC7291" w:rsidRDefault="00CC7291" w:rsidP="00CC7291">
            <w:pPr>
              <w:jc w:val="both"/>
              <w:rPr>
                <w:i/>
                <w:iCs/>
              </w:rPr>
            </w:pPr>
          </w:p>
        </w:tc>
      </w:tr>
      <w:tr w:rsidR="00CC7291" w14:paraId="3B614CA5" w14:textId="243FCAA0" w:rsidTr="00E857A7">
        <w:tc>
          <w:tcPr>
            <w:tcW w:w="1271" w:type="dxa"/>
          </w:tcPr>
          <w:p w14:paraId="259D6781" w14:textId="0784E658" w:rsidR="00CC7291" w:rsidRDefault="00CC7291" w:rsidP="00CC7291">
            <w:pPr>
              <w:jc w:val="both"/>
              <w:rPr>
                <w:i/>
                <w:iCs/>
              </w:rPr>
            </w:pPr>
            <w:r w:rsidRPr="007446EE">
              <w:rPr>
                <w:i/>
                <w:iCs/>
              </w:rPr>
              <w:t xml:space="preserve">Figura </w:t>
            </w:r>
            <w:r>
              <w:rPr>
                <w:i/>
                <w:iCs/>
              </w:rPr>
              <w:t>6</w:t>
            </w:r>
          </w:p>
        </w:tc>
        <w:tc>
          <w:tcPr>
            <w:tcW w:w="3119" w:type="dxa"/>
          </w:tcPr>
          <w:p w14:paraId="229886E6" w14:textId="44912BFF" w:rsidR="00CC7291" w:rsidRDefault="00CC7291" w:rsidP="00CC7291">
            <w:pPr>
              <w:jc w:val="both"/>
              <w:rPr>
                <w:i/>
                <w:iCs/>
              </w:rPr>
            </w:pPr>
            <w:r w:rsidRPr="0080645D">
              <w:rPr>
                <w:i/>
                <w:iCs/>
              </w:rPr>
              <w:t>Modelo de Bateson</w:t>
            </w:r>
          </w:p>
        </w:tc>
        <w:tc>
          <w:tcPr>
            <w:tcW w:w="4536" w:type="dxa"/>
          </w:tcPr>
          <w:p w14:paraId="3E4D1AFE" w14:textId="77777777" w:rsidR="00CC7291" w:rsidRDefault="00CC7291" w:rsidP="00CC7291">
            <w:pPr>
              <w:jc w:val="both"/>
              <w:rPr>
                <w:i/>
                <w:iCs/>
              </w:rPr>
            </w:pPr>
          </w:p>
        </w:tc>
      </w:tr>
      <w:tr w:rsidR="00CC7291" w14:paraId="26C7E40F" w14:textId="2F1144F6" w:rsidTr="00E857A7">
        <w:tc>
          <w:tcPr>
            <w:tcW w:w="1271" w:type="dxa"/>
          </w:tcPr>
          <w:p w14:paraId="1EC63939" w14:textId="67DFD0CB" w:rsidR="00CC7291" w:rsidRDefault="00CC7291" w:rsidP="00CC7291">
            <w:pPr>
              <w:jc w:val="both"/>
              <w:rPr>
                <w:i/>
                <w:iCs/>
              </w:rPr>
            </w:pPr>
            <w:r w:rsidRPr="007446EE">
              <w:rPr>
                <w:i/>
                <w:iCs/>
              </w:rPr>
              <w:t xml:space="preserve">Figura </w:t>
            </w:r>
            <w:r>
              <w:rPr>
                <w:i/>
                <w:iCs/>
              </w:rPr>
              <w:t>7</w:t>
            </w:r>
          </w:p>
        </w:tc>
        <w:tc>
          <w:tcPr>
            <w:tcW w:w="3119" w:type="dxa"/>
          </w:tcPr>
          <w:p w14:paraId="358E0D09" w14:textId="7737FCC7" w:rsidR="00CC7291" w:rsidRDefault="00CC7291" w:rsidP="00CC7291">
            <w:pPr>
              <w:jc w:val="both"/>
              <w:rPr>
                <w:i/>
                <w:iCs/>
              </w:rPr>
            </w:pPr>
            <w:r w:rsidRPr="0080645D">
              <w:rPr>
                <w:i/>
                <w:iCs/>
              </w:rPr>
              <w:t>Modelo de Hovland</w:t>
            </w:r>
          </w:p>
        </w:tc>
        <w:tc>
          <w:tcPr>
            <w:tcW w:w="4536" w:type="dxa"/>
          </w:tcPr>
          <w:p w14:paraId="448F5E2B" w14:textId="77777777" w:rsidR="00CC7291" w:rsidRDefault="00CC7291" w:rsidP="00CC7291">
            <w:pPr>
              <w:jc w:val="both"/>
              <w:rPr>
                <w:i/>
                <w:iCs/>
              </w:rPr>
            </w:pPr>
          </w:p>
        </w:tc>
      </w:tr>
      <w:tr w:rsidR="00CC7291" w14:paraId="08D23A16" w14:textId="77777777" w:rsidTr="00E857A7">
        <w:tc>
          <w:tcPr>
            <w:tcW w:w="1271" w:type="dxa"/>
          </w:tcPr>
          <w:p w14:paraId="66B178D3" w14:textId="0B39874A" w:rsidR="00CC7291" w:rsidRPr="007446EE" w:rsidRDefault="00CC7291" w:rsidP="00CC7291">
            <w:pPr>
              <w:jc w:val="both"/>
              <w:rPr>
                <w:i/>
                <w:iCs/>
              </w:rPr>
            </w:pPr>
            <w:r w:rsidRPr="00943E75">
              <w:rPr>
                <w:i/>
                <w:iCs/>
              </w:rPr>
              <w:t xml:space="preserve">Figura </w:t>
            </w:r>
            <w:r>
              <w:rPr>
                <w:i/>
                <w:iCs/>
              </w:rPr>
              <w:t>8</w:t>
            </w:r>
          </w:p>
        </w:tc>
        <w:tc>
          <w:tcPr>
            <w:tcW w:w="3119" w:type="dxa"/>
          </w:tcPr>
          <w:p w14:paraId="41752A58" w14:textId="5902DB88" w:rsidR="00CC7291" w:rsidRDefault="00CC7291" w:rsidP="00CC7291">
            <w:pPr>
              <w:jc w:val="both"/>
              <w:rPr>
                <w:i/>
                <w:iCs/>
              </w:rPr>
            </w:pPr>
            <w:r w:rsidRPr="0080645D">
              <w:rPr>
                <w:i/>
                <w:iCs/>
              </w:rPr>
              <w:t>Modelo de Katz y Lazarsfeld</w:t>
            </w:r>
          </w:p>
        </w:tc>
        <w:tc>
          <w:tcPr>
            <w:tcW w:w="4536" w:type="dxa"/>
          </w:tcPr>
          <w:p w14:paraId="46E636D4" w14:textId="77777777" w:rsidR="00CC7291" w:rsidRDefault="00CC7291" w:rsidP="00CC7291">
            <w:pPr>
              <w:jc w:val="both"/>
              <w:rPr>
                <w:i/>
                <w:iCs/>
              </w:rPr>
            </w:pPr>
          </w:p>
        </w:tc>
      </w:tr>
      <w:tr w:rsidR="00CC7291" w14:paraId="1B32C238" w14:textId="77777777" w:rsidTr="00E857A7">
        <w:tc>
          <w:tcPr>
            <w:tcW w:w="1271" w:type="dxa"/>
          </w:tcPr>
          <w:p w14:paraId="0614F9D8" w14:textId="7E5447C9" w:rsidR="00CC7291" w:rsidRPr="007446EE" w:rsidRDefault="00CC7291" w:rsidP="00CC7291">
            <w:pPr>
              <w:jc w:val="both"/>
              <w:rPr>
                <w:i/>
                <w:iCs/>
              </w:rPr>
            </w:pPr>
            <w:r w:rsidRPr="00943E75">
              <w:rPr>
                <w:i/>
                <w:iCs/>
              </w:rPr>
              <w:t xml:space="preserve">Figura </w:t>
            </w:r>
            <w:r>
              <w:rPr>
                <w:i/>
                <w:iCs/>
              </w:rPr>
              <w:t>9</w:t>
            </w:r>
          </w:p>
        </w:tc>
        <w:tc>
          <w:tcPr>
            <w:tcW w:w="3119" w:type="dxa"/>
          </w:tcPr>
          <w:p w14:paraId="6DC17436" w14:textId="3C5925CD" w:rsidR="00CC7291" w:rsidRDefault="00CC7291" w:rsidP="00CC7291">
            <w:pPr>
              <w:jc w:val="both"/>
              <w:rPr>
                <w:i/>
                <w:iCs/>
              </w:rPr>
            </w:pPr>
            <w:r w:rsidRPr="0080645D">
              <w:rPr>
                <w:i/>
                <w:iCs/>
              </w:rPr>
              <w:t>Modelo de Riley y Riley</w:t>
            </w:r>
          </w:p>
        </w:tc>
        <w:tc>
          <w:tcPr>
            <w:tcW w:w="4536" w:type="dxa"/>
          </w:tcPr>
          <w:p w14:paraId="319423EB" w14:textId="77777777" w:rsidR="00CC7291" w:rsidRDefault="00CC7291" w:rsidP="00CC7291">
            <w:pPr>
              <w:jc w:val="both"/>
              <w:rPr>
                <w:i/>
                <w:iCs/>
              </w:rPr>
            </w:pPr>
          </w:p>
        </w:tc>
      </w:tr>
      <w:tr w:rsidR="00CC7291" w14:paraId="0CFD39FE" w14:textId="77777777" w:rsidTr="00E857A7">
        <w:tc>
          <w:tcPr>
            <w:tcW w:w="1271" w:type="dxa"/>
          </w:tcPr>
          <w:p w14:paraId="62D42F43" w14:textId="60BB577B" w:rsidR="00CC7291" w:rsidRPr="007446EE" w:rsidRDefault="00CC7291" w:rsidP="00CC7291">
            <w:pPr>
              <w:jc w:val="both"/>
              <w:rPr>
                <w:i/>
                <w:iCs/>
              </w:rPr>
            </w:pPr>
            <w:r w:rsidRPr="00943E75">
              <w:rPr>
                <w:i/>
                <w:iCs/>
              </w:rPr>
              <w:t xml:space="preserve">Figura </w:t>
            </w:r>
            <w:r>
              <w:rPr>
                <w:i/>
                <w:iCs/>
              </w:rPr>
              <w:t>10</w:t>
            </w:r>
          </w:p>
        </w:tc>
        <w:tc>
          <w:tcPr>
            <w:tcW w:w="3119" w:type="dxa"/>
          </w:tcPr>
          <w:p w14:paraId="01260E7C" w14:textId="7848036B" w:rsidR="00CC7291" w:rsidRDefault="00CC7291" w:rsidP="00CC7291">
            <w:pPr>
              <w:jc w:val="both"/>
              <w:rPr>
                <w:i/>
                <w:iCs/>
              </w:rPr>
            </w:pPr>
            <w:r w:rsidRPr="0080645D">
              <w:rPr>
                <w:i/>
                <w:iCs/>
              </w:rPr>
              <w:t>Modelo de Berlo.</w:t>
            </w:r>
          </w:p>
        </w:tc>
        <w:tc>
          <w:tcPr>
            <w:tcW w:w="4536" w:type="dxa"/>
          </w:tcPr>
          <w:p w14:paraId="2C06692A" w14:textId="77777777" w:rsidR="00CC7291" w:rsidRDefault="00CC7291" w:rsidP="00CC7291">
            <w:pPr>
              <w:jc w:val="both"/>
              <w:rPr>
                <w:i/>
                <w:iCs/>
              </w:rPr>
            </w:pPr>
          </w:p>
        </w:tc>
      </w:tr>
      <w:tr w:rsidR="00660199" w14:paraId="618B8A03" w14:textId="77777777" w:rsidTr="00E857A7">
        <w:tc>
          <w:tcPr>
            <w:tcW w:w="1271" w:type="dxa"/>
          </w:tcPr>
          <w:p w14:paraId="74B9A2F6" w14:textId="30BBCA0E" w:rsidR="00660199" w:rsidRPr="007446EE" w:rsidRDefault="00660199" w:rsidP="00660199">
            <w:pPr>
              <w:jc w:val="both"/>
              <w:rPr>
                <w:i/>
                <w:iCs/>
              </w:rPr>
            </w:pPr>
            <w:r w:rsidRPr="00943E75">
              <w:rPr>
                <w:i/>
                <w:iCs/>
              </w:rPr>
              <w:t xml:space="preserve">Figura </w:t>
            </w:r>
            <w:r>
              <w:rPr>
                <w:i/>
                <w:iCs/>
              </w:rPr>
              <w:t>11</w:t>
            </w:r>
          </w:p>
        </w:tc>
        <w:tc>
          <w:tcPr>
            <w:tcW w:w="3119" w:type="dxa"/>
          </w:tcPr>
          <w:p w14:paraId="10ADA777" w14:textId="31EFB41C" w:rsidR="00660199" w:rsidRDefault="00660199" w:rsidP="00660199">
            <w:pPr>
              <w:jc w:val="both"/>
              <w:rPr>
                <w:i/>
                <w:iCs/>
              </w:rPr>
            </w:pPr>
            <w:r w:rsidRPr="00090125">
              <w:rPr>
                <w:i/>
                <w:iCs/>
              </w:rPr>
              <w:t>Modelo de Maletzke</w:t>
            </w:r>
          </w:p>
        </w:tc>
        <w:tc>
          <w:tcPr>
            <w:tcW w:w="4536" w:type="dxa"/>
          </w:tcPr>
          <w:p w14:paraId="70FE2983" w14:textId="77777777" w:rsidR="00660199" w:rsidRDefault="00660199" w:rsidP="00660199">
            <w:pPr>
              <w:jc w:val="both"/>
              <w:rPr>
                <w:i/>
                <w:iCs/>
              </w:rPr>
            </w:pPr>
          </w:p>
        </w:tc>
      </w:tr>
      <w:tr w:rsidR="00660199" w14:paraId="5F4CE342" w14:textId="77777777" w:rsidTr="00E857A7">
        <w:tc>
          <w:tcPr>
            <w:tcW w:w="1271" w:type="dxa"/>
          </w:tcPr>
          <w:p w14:paraId="68C0EDFB" w14:textId="7A145CE8" w:rsidR="00660199" w:rsidRPr="00943E75" w:rsidRDefault="00660199" w:rsidP="00660199">
            <w:pPr>
              <w:jc w:val="both"/>
              <w:rPr>
                <w:i/>
                <w:iCs/>
              </w:rPr>
            </w:pPr>
            <w:r w:rsidRPr="00943E75">
              <w:rPr>
                <w:i/>
                <w:iCs/>
              </w:rPr>
              <w:t xml:space="preserve">Figura </w:t>
            </w:r>
            <w:r>
              <w:rPr>
                <w:i/>
                <w:iCs/>
              </w:rPr>
              <w:t>12</w:t>
            </w:r>
          </w:p>
        </w:tc>
        <w:tc>
          <w:tcPr>
            <w:tcW w:w="3119" w:type="dxa"/>
          </w:tcPr>
          <w:p w14:paraId="4C76B124" w14:textId="4A7B7091" w:rsidR="00660199" w:rsidRDefault="00660199" w:rsidP="00660199">
            <w:pPr>
              <w:jc w:val="both"/>
              <w:rPr>
                <w:i/>
                <w:iCs/>
              </w:rPr>
            </w:pPr>
            <w:r w:rsidRPr="00090125">
              <w:rPr>
                <w:i/>
                <w:iCs/>
              </w:rPr>
              <w:t>Modelo de Rogers y Shoemaker</w:t>
            </w:r>
          </w:p>
        </w:tc>
        <w:tc>
          <w:tcPr>
            <w:tcW w:w="4536" w:type="dxa"/>
          </w:tcPr>
          <w:p w14:paraId="00768EB2" w14:textId="77777777" w:rsidR="00660199" w:rsidRDefault="00660199" w:rsidP="00660199">
            <w:pPr>
              <w:jc w:val="both"/>
              <w:rPr>
                <w:i/>
                <w:iCs/>
              </w:rPr>
            </w:pPr>
          </w:p>
        </w:tc>
      </w:tr>
      <w:tr w:rsidR="00660199" w14:paraId="22E81E4C" w14:textId="77777777" w:rsidTr="00E857A7">
        <w:tc>
          <w:tcPr>
            <w:tcW w:w="1271" w:type="dxa"/>
          </w:tcPr>
          <w:p w14:paraId="7D73065F" w14:textId="1806DBF8" w:rsidR="00660199" w:rsidRPr="00943E75" w:rsidRDefault="00660199" w:rsidP="00660199">
            <w:pPr>
              <w:jc w:val="both"/>
              <w:rPr>
                <w:i/>
                <w:iCs/>
              </w:rPr>
            </w:pPr>
            <w:r w:rsidRPr="00943E75">
              <w:rPr>
                <w:i/>
                <w:iCs/>
              </w:rPr>
              <w:t xml:space="preserve">Figura </w:t>
            </w:r>
            <w:r>
              <w:rPr>
                <w:i/>
                <w:iCs/>
              </w:rPr>
              <w:t>13</w:t>
            </w:r>
          </w:p>
        </w:tc>
        <w:tc>
          <w:tcPr>
            <w:tcW w:w="3119" w:type="dxa"/>
          </w:tcPr>
          <w:p w14:paraId="40C856EF" w14:textId="4A191B7A" w:rsidR="00660199" w:rsidRDefault="00660199" w:rsidP="00660199">
            <w:pPr>
              <w:jc w:val="both"/>
              <w:rPr>
                <w:i/>
                <w:iCs/>
              </w:rPr>
            </w:pPr>
            <w:r w:rsidRPr="00090125">
              <w:rPr>
                <w:i/>
                <w:iCs/>
              </w:rPr>
              <w:t>Modelo de W. Schramm</w:t>
            </w:r>
          </w:p>
        </w:tc>
        <w:tc>
          <w:tcPr>
            <w:tcW w:w="4536" w:type="dxa"/>
          </w:tcPr>
          <w:p w14:paraId="60BBE25E" w14:textId="77777777" w:rsidR="00660199" w:rsidRDefault="00660199" w:rsidP="00660199">
            <w:pPr>
              <w:jc w:val="both"/>
              <w:rPr>
                <w:i/>
                <w:iCs/>
              </w:rPr>
            </w:pPr>
          </w:p>
        </w:tc>
      </w:tr>
      <w:tr w:rsidR="00660199" w14:paraId="4B290031" w14:textId="77777777" w:rsidTr="00E857A7">
        <w:tc>
          <w:tcPr>
            <w:tcW w:w="1271" w:type="dxa"/>
          </w:tcPr>
          <w:p w14:paraId="762D3E3E" w14:textId="37D0CFAC" w:rsidR="00660199" w:rsidRPr="00943E75" w:rsidRDefault="00660199" w:rsidP="00660199">
            <w:pPr>
              <w:jc w:val="both"/>
              <w:rPr>
                <w:i/>
                <w:iCs/>
              </w:rPr>
            </w:pPr>
            <w:r w:rsidRPr="00943E75">
              <w:rPr>
                <w:i/>
                <w:iCs/>
              </w:rPr>
              <w:t xml:space="preserve">Figura </w:t>
            </w:r>
            <w:r>
              <w:rPr>
                <w:i/>
                <w:iCs/>
              </w:rPr>
              <w:t>14</w:t>
            </w:r>
          </w:p>
        </w:tc>
        <w:tc>
          <w:tcPr>
            <w:tcW w:w="3119" w:type="dxa"/>
          </w:tcPr>
          <w:p w14:paraId="40B9D3DF" w14:textId="6D5BCC8F" w:rsidR="00660199" w:rsidRDefault="00660199" w:rsidP="00660199">
            <w:pPr>
              <w:jc w:val="both"/>
              <w:rPr>
                <w:i/>
                <w:iCs/>
              </w:rPr>
            </w:pPr>
            <w:r w:rsidRPr="00090125">
              <w:rPr>
                <w:i/>
                <w:iCs/>
              </w:rPr>
              <w:t>Modelo de Joan Costa</w:t>
            </w:r>
          </w:p>
        </w:tc>
        <w:tc>
          <w:tcPr>
            <w:tcW w:w="4536" w:type="dxa"/>
          </w:tcPr>
          <w:p w14:paraId="3401FBE3" w14:textId="77777777" w:rsidR="00660199" w:rsidRDefault="00660199" w:rsidP="00660199">
            <w:pPr>
              <w:jc w:val="both"/>
              <w:rPr>
                <w:i/>
                <w:iCs/>
              </w:rPr>
            </w:pPr>
          </w:p>
        </w:tc>
      </w:tr>
      <w:tr w:rsidR="00660199" w14:paraId="11F3D001" w14:textId="77777777" w:rsidTr="00E857A7">
        <w:tc>
          <w:tcPr>
            <w:tcW w:w="1271" w:type="dxa"/>
          </w:tcPr>
          <w:p w14:paraId="1A05138C" w14:textId="21D79B1E" w:rsidR="00660199" w:rsidRPr="00943E75" w:rsidRDefault="00660199" w:rsidP="00660199">
            <w:pPr>
              <w:jc w:val="both"/>
              <w:rPr>
                <w:i/>
                <w:iCs/>
              </w:rPr>
            </w:pPr>
            <w:r w:rsidRPr="00943E75">
              <w:rPr>
                <w:i/>
                <w:iCs/>
              </w:rPr>
              <w:t xml:space="preserve">Figura </w:t>
            </w:r>
            <w:r>
              <w:rPr>
                <w:i/>
                <w:iCs/>
              </w:rPr>
              <w:t>15</w:t>
            </w:r>
          </w:p>
        </w:tc>
        <w:tc>
          <w:tcPr>
            <w:tcW w:w="3119" w:type="dxa"/>
          </w:tcPr>
          <w:p w14:paraId="4FCBA55E" w14:textId="2BDF4D63" w:rsidR="00660199" w:rsidRDefault="00660199" w:rsidP="00660199">
            <w:pPr>
              <w:jc w:val="both"/>
              <w:rPr>
                <w:i/>
                <w:iCs/>
              </w:rPr>
            </w:pPr>
            <w:r w:rsidRPr="00090125">
              <w:rPr>
                <w:i/>
                <w:iCs/>
              </w:rPr>
              <w:t>Modelo de Umberto Eco</w:t>
            </w:r>
          </w:p>
        </w:tc>
        <w:tc>
          <w:tcPr>
            <w:tcW w:w="4536" w:type="dxa"/>
          </w:tcPr>
          <w:p w14:paraId="5293FA3D" w14:textId="77777777" w:rsidR="00660199" w:rsidRDefault="00660199" w:rsidP="00660199">
            <w:pPr>
              <w:jc w:val="both"/>
              <w:rPr>
                <w:i/>
                <w:iCs/>
              </w:rPr>
            </w:pPr>
          </w:p>
        </w:tc>
      </w:tr>
      <w:tr w:rsidR="00660199" w14:paraId="10203D69" w14:textId="77777777" w:rsidTr="00E857A7">
        <w:tc>
          <w:tcPr>
            <w:tcW w:w="1271" w:type="dxa"/>
          </w:tcPr>
          <w:p w14:paraId="61111EB2" w14:textId="65F369B6" w:rsidR="00660199" w:rsidRPr="00943E75" w:rsidRDefault="00660199" w:rsidP="00660199">
            <w:pPr>
              <w:jc w:val="both"/>
              <w:rPr>
                <w:i/>
                <w:iCs/>
              </w:rPr>
            </w:pPr>
            <w:r w:rsidRPr="00943E75">
              <w:rPr>
                <w:i/>
                <w:iCs/>
              </w:rPr>
              <w:t xml:space="preserve">Figura </w:t>
            </w:r>
            <w:r>
              <w:rPr>
                <w:i/>
                <w:iCs/>
              </w:rPr>
              <w:t>16</w:t>
            </w:r>
          </w:p>
        </w:tc>
        <w:tc>
          <w:tcPr>
            <w:tcW w:w="3119" w:type="dxa"/>
          </w:tcPr>
          <w:p w14:paraId="68D38501" w14:textId="4BF3B556" w:rsidR="00660199" w:rsidRDefault="00660199" w:rsidP="00660199">
            <w:pPr>
              <w:jc w:val="both"/>
              <w:rPr>
                <w:i/>
                <w:iCs/>
              </w:rPr>
            </w:pPr>
            <w:r w:rsidRPr="00090125">
              <w:rPr>
                <w:i/>
                <w:iCs/>
              </w:rPr>
              <w:t>Modelo del ciclo sociocultural de Abraham Moles</w:t>
            </w:r>
          </w:p>
        </w:tc>
        <w:tc>
          <w:tcPr>
            <w:tcW w:w="4536" w:type="dxa"/>
          </w:tcPr>
          <w:p w14:paraId="15A25840" w14:textId="77777777" w:rsidR="00660199" w:rsidRDefault="00660199" w:rsidP="00660199">
            <w:pPr>
              <w:jc w:val="both"/>
              <w:rPr>
                <w:i/>
                <w:iCs/>
              </w:rPr>
            </w:pPr>
          </w:p>
        </w:tc>
      </w:tr>
      <w:tr w:rsidR="00660199" w14:paraId="76D41745" w14:textId="77777777" w:rsidTr="00E857A7">
        <w:tc>
          <w:tcPr>
            <w:tcW w:w="1271" w:type="dxa"/>
          </w:tcPr>
          <w:p w14:paraId="1327E35B" w14:textId="0A3140EE" w:rsidR="00660199" w:rsidRPr="00943E75" w:rsidRDefault="00660199" w:rsidP="00660199">
            <w:pPr>
              <w:jc w:val="both"/>
              <w:rPr>
                <w:i/>
                <w:iCs/>
              </w:rPr>
            </w:pPr>
            <w:r w:rsidRPr="00943E75">
              <w:rPr>
                <w:i/>
                <w:iCs/>
              </w:rPr>
              <w:t xml:space="preserve">Figura </w:t>
            </w:r>
            <w:r>
              <w:rPr>
                <w:i/>
                <w:iCs/>
              </w:rPr>
              <w:t>17</w:t>
            </w:r>
          </w:p>
        </w:tc>
        <w:tc>
          <w:tcPr>
            <w:tcW w:w="3119" w:type="dxa"/>
          </w:tcPr>
          <w:p w14:paraId="7C49C4D7" w14:textId="58F36A75" w:rsidR="00660199" w:rsidRDefault="00660199" w:rsidP="00660199">
            <w:pPr>
              <w:jc w:val="both"/>
              <w:rPr>
                <w:i/>
                <w:iCs/>
              </w:rPr>
            </w:pPr>
            <w:r w:rsidRPr="00090125">
              <w:rPr>
                <w:i/>
                <w:iCs/>
              </w:rPr>
              <w:t>Modelo Semiológico</w:t>
            </w:r>
          </w:p>
        </w:tc>
        <w:tc>
          <w:tcPr>
            <w:tcW w:w="4536" w:type="dxa"/>
          </w:tcPr>
          <w:p w14:paraId="35116172" w14:textId="77777777" w:rsidR="00660199" w:rsidRDefault="00660199" w:rsidP="00660199">
            <w:pPr>
              <w:jc w:val="both"/>
              <w:rPr>
                <w:i/>
                <w:iCs/>
              </w:rPr>
            </w:pPr>
          </w:p>
        </w:tc>
      </w:tr>
      <w:tr w:rsidR="00660199" w14:paraId="1ABFE17D" w14:textId="77777777" w:rsidTr="00E857A7">
        <w:tc>
          <w:tcPr>
            <w:tcW w:w="1271" w:type="dxa"/>
          </w:tcPr>
          <w:p w14:paraId="5E9BDB60" w14:textId="488CBA10" w:rsidR="00660199" w:rsidRPr="00943E75" w:rsidRDefault="00660199" w:rsidP="00660199">
            <w:pPr>
              <w:jc w:val="both"/>
              <w:rPr>
                <w:i/>
                <w:iCs/>
              </w:rPr>
            </w:pPr>
            <w:r w:rsidRPr="00943E75">
              <w:rPr>
                <w:i/>
                <w:iCs/>
              </w:rPr>
              <w:t xml:space="preserve">Figura </w:t>
            </w:r>
            <w:r>
              <w:rPr>
                <w:i/>
                <w:iCs/>
              </w:rPr>
              <w:t>18</w:t>
            </w:r>
          </w:p>
        </w:tc>
        <w:tc>
          <w:tcPr>
            <w:tcW w:w="3119" w:type="dxa"/>
          </w:tcPr>
          <w:p w14:paraId="1C3BDB87" w14:textId="300704F5" w:rsidR="00660199" w:rsidRDefault="00660199" w:rsidP="00660199">
            <w:pPr>
              <w:jc w:val="both"/>
              <w:rPr>
                <w:i/>
                <w:iCs/>
              </w:rPr>
            </w:pPr>
            <w:r w:rsidRPr="00090125">
              <w:rPr>
                <w:i/>
                <w:iCs/>
              </w:rPr>
              <w:t>Modelo Informático de la Comunicación</w:t>
            </w:r>
          </w:p>
        </w:tc>
        <w:tc>
          <w:tcPr>
            <w:tcW w:w="4536" w:type="dxa"/>
          </w:tcPr>
          <w:p w14:paraId="3F6181DD" w14:textId="77777777" w:rsidR="00660199" w:rsidRDefault="00660199" w:rsidP="00660199">
            <w:pPr>
              <w:jc w:val="both"/>
              <w:rPr>
                <w:i/>
                <w:iCs/>
              </w:rPr>
            </w:pPr>
          </w:p>
        </w:tc>
      </w:tr>
      <w:tr w:rsidR="00660199" w14:paraId="4F8BFD58" w14:textId="77777777" w:rsidTr="00E857A7">
        <w:tc>
          <w:tcPr>
            <w:tcW w:w="1271" w:type="dxa"/>
          </w:tcPr>
          <w:p w14:paraId="1F5BFDB6" w14:textId="56217698" w:rsidR="00660199" w:rsidRPr="00943E75" w:rsidRDefault="00660199" w:rsidP="00660199">
            <w:pPr>
              <w:jc w:val="both"/>
              <w:rPr>
                <w:i/>
                <w:iCs/>
              </w:rPr>
            </w:pPr>
            <w:r w:rsidRPr="00943E75">
              <w:rPr>
                <w:i/>
                <w:iCs/>
              </w:rPr>
              <w:t xml:space="preserve">Figura </w:t>
            </w:r>
            <w:r>
              <w:rPr>
                <w:i/>
                <w:iCs/>
              </w:rPr>
              <w:t>19</w:t>
            </w:r>
          </w:p>
        </w:tc>
        <w:tc>
          <w:tcPr>
            <w:tcW w:w="3119" w:type="dxa"/>
          </w:tcPr>
          <w:p w14:paraId="2720E332" w14:textId="702CE163" w:rsidR="00660199" w:rsidRDefault="00660199" w:rsidP="00660199">
            <w:pPr>
              <w:jc w:val="both"/>
              <w:rPr>
                <w:i/>
                <w:iCs/>
              </w:rPr>
            </w:pPr>
            <w:r w:rsidRPr="00090125">
              <w:rPr>
                <w:i/>
                <w:iCs/>
              </w:rPr>
              <w:t>Modelo de Thunberg</w:t>
            </w:r>
          </w:p>
        </w:tc>
        <w:tc>
          <w:tcPr>
            <w:tcW w:w="4536" w:type="dxa"/>
          </w:tcPr>
          <w:p w14:paraId="33B8B1DB" w14:textId="77777777" w:rsidR="00660199" w:rsidRDefault="00660199" w:rsidP="00660199">
            <w:pPr>
              <w:jc w:val="both"/>
              <w:rPr>
                <w:i/>
                <w:iCs/>
              </w:rPr>
            </w:pPr>
          </w:p>
        </w:tc>
      </w:tr>
      <w:tr w:rsidR="00660199" w14:paraId="751D9CB2" w14:textId="77777777" w:rsidTr="00E857A7">
        <w:tc>
          <w:tcPr>
            <w:tcW w:w="1271" w:type="dxa"/>
          </w:tcPr>
          <w:p w14:paraId="67C2AA53" w14:textId="14227BF3" w:rsidR="00660199" w:rsidRPr="00943E75" w:rsidRDefault="00660199" w:rsidP="00660199">
            <w:pPr>
              <w:jc w:val="both"/>
              <w:rPr>
                <w:i/>
                <w:iCs/>
              </w:rPr>
            </w:pPr>
            <w:r w:rsidRPr="00943E75">
              <w:rPr>
                <w:i/>
                <w:iCs/>
              </w:rPr>
              <w:t xml:space="preserve">Figura </w:t>
            </w:r>
            <w:r>
              <w:rPr>
                <w:i/>
                <w:iCs/>
              </w:rPr>
              <w:t>20</w:t>
            </w:r>
          </w:p>
        </w:tc>
        <w:tc>
          <w:tcPr>
            <w:tcW w:w="3119" w:type="dxa"/>
          </w:tcPr>
          <w:p w14:paraId="5F60AED6" w14:textId="77777777" w:rsidR="00660199" w:rsidRDefault="00660199" w:rsidP="00660199">
            <w:pPr>
              <w:jc w:val="both"/>
              <w:rPr>
                <w:i/>
                <w:iCs/>
              </w:rPr>
            </w:pPr>
            <w:r w:rsidRPr="00090125">
              <w:rPr>
                <w:i/>
                <w:iCs/>
              </w:rPr>
              <w:t>Modelo de Donohew y Tipton</w:t>
            </w:r>
          </w:p>
          <w:p w14:paraId="320D1343" w14:textId="67631670" w:rsidR="00B542F0" w:rsidRDefault="00B542F0" w:rsidP="00660199">
            <w:pPr>
              <w:jc w:val="both"/>
              <w:rPr>
                <w:i/>
                <w:iCs/>
              </w:rPr>
            </w:pPr>
          </w:p>
        </w:tc>
        <w:tc>
          <w:tcPr>
            <w:tcW w:w="4536" w:type="dxa"/>
          </w:tcPr>
          <w:p w14:paraId="3AA8B467" w14:textId="77777777" w:rsidR="00660199" w:rsidRDefault="00660199" w:rsidP="00660199">
            <w:pPr>
              <w:jc w:val="both"/>
              <w:rPr>
                <w:i/>
                <w:iCs/>
              </w:rPr>
            </w:pPr>
          </w:p>
        </w:tc>
      </w:tr>
      <w:tr w:rsidR="00B542F0" w14:paraId="4CB4BCB8" w14:textId="77777777" w:rsidTr="00E857A7">
        <w:tc>
          <w:tcPr>
            <w:tcW w:w="1271" w:type="dxa"/>
          </w:tcPr>
          <w:p w14:paraId="5CF0CCEC" w14:textId="58EFE96A" w:rsidR="00B542F0" w:rsidRPr="00943E75" w:rsidRDefault="00B542F0" w:rsidP="00B542F0">
            <w:pPr>
              <w:jc w:val="both"/>
              <w:rPr>
                <w:i/>
                <w:iCs/>
              </w:rPr>
            </w:pPr>
            <w:r w:rsidRPr="00943E75">
              <w:rPr>
                <w:i/>
                <w:iCs/>
              </w:rPr>
              <w:t xml:space="preserve">Figura </w:t>
            </w:r>
            <w:r>
              <w:rPr>
                <w:i/>
                <w:iCs/>
              </w:rPr>
              <w:t>21</w:t>
            </w:r>
          </w:p>
        </w:tc>
        <w:tc>
          <w:tcPr>
            <w:tcW w:w="3119" w:type="dxa"/>
          </w:tcPr>
          <w:p w14:paraId="1CF260FD" w14:textId="790B5D5F" w:rsidR="00B542F0" w:rsidRDefault="00B542F0" w:rsidP="00B542F0">
            <w:pPr>
              <w:jc w:val="both"/>
              <w:rPr>
                <w:i/>
                <w:iCs/>
              </w:rPr>
            </w:pPr>
            <w:r w:rsidRPr="00AE4D2D">
              <w:rPr>
                <w:i/>
                <w:iCs/>
              </w:rPr>
              <w:t>Modelo de Antonio Pasquiali</w:t>
            </w:r>
          </w:p>
        </w:tc>
        <w:tc>
          <w:tcPr>
            <w:tcW w:w="4536" w:type="dxa"/>
          </w:tcPr>
          <w:p w14:paraId="197F88ED" w14:textId="77777777" w:rsidR="00B542F0" w:rsidRDefault="00B542F0" w:rsidP="00B542F0">
            <w:pPr>
              <w:jc w:val="both"/>
              <w:rPr>
                <w:i/>
                <w:iCs/>
              </w:rPr>
            </w:pPr>
          </w:p>
        </w:tc>
      </w:tr>
      <w:tr w:rsidR="00B542F0" w14:paraId="45517B8E" w14:textId="77777777" w:rsidTr="00E857A7">
        <w:tc>
          <w:tcPr>
            <w:tcW w:w="1271" w:type="dxa"/>
          </w:tcPr>
          <w:p w14:paraId="0245FD41" w14:textId="6FFFFBAA" w:rsidR="00B542F0" w:rsidRPr="00943E75" w:rsidRDefault="00B542F0" w:rsidP="00B542F0">
            <w:pPr>
              <w:jc w:val="both"/>
              <w:rPr>
                <w:i/>
                <w:iCs/>
              </w:rPr>
            </w:pPr>
            <w:r w:rsidRPr="000B4A69">
              <w:rPr>
                <w:i/>
                <w:iCs/>
              </w:rPr>
              <w:t>Figura 2</w:t>
            </w:r>
            <w:r>
              <w:rPr>
                <w:i/>
                <w:iCs/>
              </w:rPr>
              <w:t>2</w:t>
            </w:r>
          </w:p>
        </w:tc>
        <w:tc>
          <w:tcPr>
            <w:tcW w:w="3119" w:type="dxa"/>
          </w:tcPr>
          <w:p w14:paraId="52114EB3" w14:textId="664291E5" w:rsidR="00B542F0" w:rsidRDefault="00B542F0" w:rsidP="00B542F0">
            <w:pPr>
              <w:jc w:val="both"/>
              <w:rPr>
                <w:i/>
                <w:iCs/>
              </w:rPr>
            </w:pPr>
            <w:r w:rsidRPr="00AE4D2D">
              <w:rPr>
                <w:i/>
                <w:iCs/>
              </w:rPr>
              <w:t>Modelo de Comunicación Horizontal, Luis Ramiro Beltrán</w:t>
            </w:r>
          </w:p>
        </w:tc>
        <w:tc>
          <w:tcPr>
            <w:tcW w:w="4536" w:type="dxa"/>
          </w:tcPr>
          <w:p w14:paraId="7D0509AF" w14:textId="77777777" w:rsidR="00B542F0" w:rsidRDefault="00B542F0" w:rsidP="00B542F0">
            <w:pPr>
              <w:jc w:val="both"/>
              <w:rPr>
                <w:i/>
                <w:iCs/>
              </w:rPr>
            </w:pPr>
          </w:p>
        </w:tc>
      </w:tr>
      <w:tr w:rsidR="00B542F0" w14:paraId="015F0F38" w14:textId="77777777" w:rsidTr="00E857A7">
        <w:tc>
          <w:tcPr>
            <w:tcW w:w="1271" w:type="dxa"/>
          </w:tcPr>
          <w:p w14:paraId="03471216" w14:textId="5CF7335C" w:rsidR="00B542F0" w:rsidRPr="00943E75" w:rsidRDefault="00B542F0" w:rsidP="00B542F0">
            <w:pPr>
              <w:jc w:val="both"/>
              <w:rPr>
                <w:i/>
                <w:iCs/>
              </w:rPr>
            </w:pPr>
            <w:r w:rsidRPr="000B4A69">
              <w:rPr>
                <w:i/>
                <w:iCs/>
              </w:rPr>
              <w:lastRenderedPageBreak/>
              <w:t>Figura 2</w:t>
            </w:r>
            <w:r>
              <w:rPr>
                <w:i/>
                <w:iCs/>
              </w:rPr>
              <w:t>3</w:t>
            </w:r>
          </w:p>
        </w:tc>
        <w:tc>
          <w:tcPr>
            <w:tcW w:w="3119" w:type="dxa"/>
          </w:tcPr>
          <w:p w14:paraId="588D7BAE" w14:textId="1BCE7740" w:rsidR="00B542F0" w:rsidRDefault="00B542F0" w:rsidP="00B542F0">
            <w:pPr>
              <w:jc w:val="both"/>
              <w:rPr>
                <w:i/>
                <w:iCs/>
              </w:rPr>
            </w:pPr>
            <w:r w:rsidRPr="00AE4D2D">
              <w:rPr>
                <w:i/>
                <w:iCs/>
              </w:rPr>
              <w:t>Sistema Wiio. Eduardo Galeano</w:t>
            </w:r>
          </w:p>
        </w:tc>
        <w:tc>
          <w:tcPr>
            <w:tcW w:w="4536" w:type="dxa"/>
          </w:tcPr>
          <w:p w14:paraId="46CEAA10" w14:textId="77777777" w:rsidR="00B542F0" w:rsidRDefault="00B542F0" w:rsidP="00B542F0">
            <w:pPr>
              <w:jc w:val="both"/>
              <w:rPr>
                <w:i/>
                <w:iCs/>
              </w:rPr>
            </w:pPr>
          </w:p>
        </w:tc>
      </w:tr>
      <w:tr w:rsidR="00B542F0" w14:paraId="62F3D3A4" w14:textId="77777777" w:rsidTr="00E857A7">
        <w:tc>
          <w:tcPr>
            <w:tcW w:w="1271" w:type="dxa"/>
          </w:tcPr>
          <w:p w14:paraId="5A5EEB0A" w14:textId="76A81BFF" w:rsidR="00B542F0" w:rsidRPr="00943E75" w:rsidRDefault="00B542F0" w:rsidP="00B542F0">
            <w:pPr>
              <w:jc w:val="both"/>
              <w:rPr>
                <w:i/>
                <w:iCs/>
              </w:rPr>
            </w:pPr>
            <w:r w:rsidRPr="000B4A69">
              <w:rPr>
                <w:i/>
                <w:iCs/>
              </w:rPr>
              <w:t>Figura 2</w:t>
            </w:r>
            <w:r>
              <w:rPr>
                <w:i/>
                <w:iCs/>
              </w:rPr>
              <w:t>4</w:t>
            </w:r>
          </w:p>
        </w:tc>
        <w:tc>
          <w:tcPr>
            <w:tcW w:w="3119" w:type="dxa"/>
          </w:tcPr>
          <w:p w14:paraId="066BB7F4" w14:textId="35515088" w:rsidR="00B542F0" w:rsidRDefault="00B542F0" w:rsidP="00B542F0">
            <w:pPr>
              <w:jc w:val="both"/>
              <w:rPr>
                <w:i/>
                <w:iCs/>
              </w:rPr>
            </w:pPr>
            <w:r w:rsidRPr="00AE4D2D">
              <w:rPr>
                <w:i/>
                <w:iCs/>
              </w:rPr>
              <w:t>Modelo de Contingencia en la comunicación, Eduardo Galeano</w:t>
            </w:r>
          </w:p>
        </w:tc>
        <w:tc>
          <w:tcPr>
            <w:tcW w:w="4536" w:type="dxa"/>
          </w:tcPr>
          <w:p w14:paraId="6D7CAC88" w14:textId="77777777" w:rsidR="00B542F0" w:rsidRDefault="00B542F0" w:rsidP="00B542F0">
            <w:pPr>
              <w:jc w:val="both"/>
              <w:rPr>
                <w:i/>
                <w:iCs/>
              </w:rPr>
            </w:pPr>
          </w:p>
        </w:tc>
      </w:tr>
      <w:tr w:rsidR="00B542F0" w14:paraId="7A5928BC" w14:textId="77777777" w:rsidTr="00E857A7">
        <w:tc>
          <w:tcPr>
            <w:tcW w:w="1271" w:type="dxa"/>
          </w:tcPr>
          <w:p w14:paraId="3E1EBB63" w14:textId="0033CC3E" w:rsidR="00B542F0" w:rsidRPr="00943E75" w:rsidRDefault="00B542F0" w:rsidP="00B542F0">
            <w:pPr>
              <w:jc w:val="both"/>
              <w:rPr>
                <w:i/>
                <w:iCs/>
              </w:rPr>
            </w:pPr>
            <w:r w:rsidRPr="000B4A69">
              <w:rPr>
                <w:i/>
                <w:iCs/>
              </w:rPr>
              <w:t>Figura 2</w:t>
            </w:r>
            <w:r>
              <w:rPr>
                <w:i/>
                <w:iCs/>
              </w:rPr>
              <w:t>5</w:t>
            </w:r>
          </w:p>
        </w:tc>
        <w:tc>
          <w:tcPr>
            <w:tcW w:w="3119" w:type="dxa"/>
          </w:tcPr>
          <w:p w14:paraId="3C079A9C" w14:textId="3F85CA3D" w:rsidR="00B542F0" w:rsidRDefault="00B542F0" w:rsidP="00B542F0">
            <w:pPr>
              <w:jc w:val="both"/>
              <w:rPr>
                <w:i/>
                <w:iCs/>
              </w:rPr>
            </w:pPr>
            <w:r w:rsidRPr="00AE4D2D">
              <w:rPr>
                <w:i/>
                <w:iCs/>
              </w:rPr>
              <w:t>Esquema de Lucas Marín-García-Ruiz</w:t>
            </w:r>
          </w:p>
        </w:tc>
        <w:tc>
          <w:tcPr>
            <w:tcW w:w="4536" w:type="dxa"/>
          </w:tcPr>
          <w:p w14:paraId="0AC31DC1" w14:textId="77777777" w:rsidR="00B542F0" w:rsidRDefault="00B542F0" w:rsidP="00B542F0">
            <w:pPr>
              <w:jc w:val="both"/>
              <w:rPr>
                <w:i/>
                <w:iCs/>
              </w:rPr>
            </w:pPr>
          </w:p>
        </w:tc>
      </w:tr>
      <w:tr w:rsidR="00B542F0" w14:paraId="65AFBE66" w14:textId="77777777" w:rsidTr="00E857A7">
        <w:tc>
          <w:tcPr>
            <w:tcW w:w="1271" w:type="dxa"/>
          </w:tcPr>
          <w:p w14:paraId="7614E1B6" w14:textId="4D17056D" w:rsidR="00B542F0" w:rsidRPr="00943E75" w:rsidRDefault="00B542F0" w:rsidP="00B542F0">
            <w:pPr>
              <w:jc w:val="both"/>
              <w:rPr>
                <w:i/>
                <w:iCs/>
              </w:rPr>
            </w:pPr>
            <w:r w:rsidRPr="000B4A69">
              <w:rPr>
                <w:i/>
                <w:iCs/>
              </w:rPr>
              <w:t>Figura 2</w:t>
            </w:r>
            <w:r>
              <w:rPr>
                <w:i/>
                <w:iCs/>
              </w:rPr>
              <w:t>6</w:t>
            </w:r>
          </w:p>
        </w:tc>
        <w:tc>
          <w:tcPr>
            <w:tcW w:w="3119" w:type="dxa"/>
          </w:tcPr>
          <w:p w14:paraId="1A23F2B0" w14:textId="547810A6" w:rsidR="00B542F0" w:rsidRDefault="00B542F0" w:rsidP="00B542F0">
            <w:pPr>
              <w:jc w:val="both"/>
              <w:rPr>
                <w:i/>
                <w:iCs/>
              </w:rPr>
            </w:pPr>
            <w:r w:rsidRPr="00AE4D2D">
              <w:rPr>
                <w:i/>
                <w:iCs/>
              </w:rPr>
              <w:t>Esquema de la comunicación corporativa</w:t>
            </w:r>
          </w:p>
        </w:tc>
        <w:tc>
          <w:tcPr>
            <w:tcW w:w="4536" w:type="dxa"/>
          </w:tcPr>
          <w:p w14:paraId="70220F3E" w14:textId="77777777" w:rsidR="00B542F0" w:rsidRDefault="00B542F0" w:rsidP="00B542F0">
            <w:pPr>
              <w:jc w:val="both"/>
              <w:rPr>
                <w:i/>
                <w:iCs/>
              </w:rPr>
            </w:pPr>
          </w:p>
        </w:tc>
      </w:tr>
      <w:tr w:rsidR="00B542F0" w14:paraId="31A40F1C" w14:textId="77777777" w:rsidTr="00E857A7">
        <w:tc>
          <w:tcPr>
            <w:tcW w:w="1271" w:type="dxa"/>
          </w:tcPr>
          <w:p w14:paraId="7D383FD3" w14:textId="2D5B2470" w:rsidR="00B542F0" w:rsidRPr="000B4A69" w:rsidRDefault="00B542F0" w:rsidP="00B542F0">
            <w:pPr>
              <w:jc w:val="both"/>
              <w:rPr>
                <w:i/>
                <w:iCs/>
              </w:rPr>
            </w:pPr>
            <w:r w:rsidRPr="000B4A69">
              <w:rPr>
                <w:i/>
                <w:iCs/>
              </w:rPr>
              <w:t>Figura 2</w:t>
            </w:r>
            <w:r>
              <w:rPr>
                <w:i/>
                <w:iCs/>
              </w:rPr>
              <w:t>7</w:t>
            </w:r>
          </w:p>
        </w:tc>
        <w:tc>
          <w:tcPr>
            <w:tcW w:w="3119" w:type="dxa"/>
          </w:tcPr>
          <w:p w14:paraId="71F58F6A" w14:textId="6CCA967C" w:rsidR="00B542F0" w:rsidRDefault="00B542F0" w:rsidP="00B542F0">
            <w:pPr>
              <w:jc w:val="both"/>
              <w:rPr>
                <w:i/>
                <w:iCs/>
              </w:rPr>
            </w:pPr>
            <w:r w:rsidRPr="00AE4D2D">
              <w:rPr>
                <w:i/>
                <w:iCs/>
              </w:rPr>
              <w:t>Modelo de Juan Nieto Rodríguez</w:t>
            </w:r>
          </w:p>
        </w:tc>
        <w:tc>
          <w:tcPr>
            <w:tcW w:w="4536" w:type="dxa"/>
          </w:tcPr>
          <w:p w14:paraId="748BC8D2" w14:textId="77777777" w:rsidR="00B542F0" w:rsidRDefault="00B542F0" w:rsidP="00B542F0">
            <w:pPr>
              <w:jc w:val="both"/>
              <w:rPr>
                <w:i/>
                <w:iCs/>
              </w:rPr>
            </w:pPr>
          </w:p>
        </w:tc>
      </w:tr>
      <w:tr w:rsidR="00B542F0" w14:paraId="018F727A" w14:textId="77777777" w:rsidTr="00E857A7">
        <w:tc>
          <w:tcPr>
            <w:tcW w:w="1271" w:type="dxa"/>
          </w:tcPr>
          <w:p w14:paraId="50B469E7" w14:textId="19EF4EEE" w:rsidR="00B542F0" w:rsidRPr="000B4A69" w:rsidRDefault="00B542F0" w:rsidP="00B542F0">
            <w:pPr>
              <w:jc w:val="both"/>
              <w:rPr>
                <w:i/>
                <w:iCs/>
              </w:rPr>
            </w:pPr>
            <w:r w:rsidRPr="000B4A69">
              <w:rPr>
                <w:i/>
                <w:iCs/>
              </w:rPr>
              <w:t>Figura 2</w:t>
            </w:r>
            <w:r>
              <w:rPr>
                <w:i/>
                <w:iCs/>
              </w:rPr>
              <w:t>8</w:t>
            </w:r>
          </w:p>
        </w:tc>
        <w:tc>
          <w:tcPr>
            <w:tcW w:w="3119" w:type="dxa"/>
          </w:tcPr>
          <w:p w14:paraId="344F9A83" w14:textId="4AEE6DD3" w:rsidR="00B542F0" w:rsidRDefault="00B542F0" w:rsidP="00B542F0">
            <w:pPr>
              <w:jc w:val="both"/>
              <w:rPr>
                <w:i/>
                <w:iCs/>
              </w:rPr>
            </w:pPr>
            <w:r w:rsidRPr="00AE4D2D">
              <w:rPr>
                <w:i/>
                <w:iCs/>
              </w:rPr>
              <w:t xml:space="preserve">Modelo “Sociológico de las mediaciones en la comunicación de masas”, de José </w:t>
            </w:r>
            <w:r w:rsidR="00DE6F1B" w:rsidRPr="00AE4D2D">
              <w:rPr>
                <w:i/>
                <w:iCs/>
              </w:rPr>
              <w:t>Carlos Lozano</w:t>
            </w:r>
          </w:p>
        </w:tc>
        <w:tc>
          <w:tcPr>
            <w:tcW w:w="4536" w:type="dxa"/>
          </w:tcPr>
          <w:p w14:paraId="6CE75407" w14:textId="77777777" w:rsidR="00B542F0" w:rsidRDefault="00B542F0" w:rsidP="00B542F0">
            <w:pPr>
              <w:jc w:val="both"/>
              <w:rPr>
                <w:i/>
                <w:iCs/>
              </w:rPr>
            </w:pPr>
          </w:p>
        </w:tc>
      </w:tr>
    </w:tbl>
    <w:p w14:paraId="1AF496E0" w14:textId="2790615F" w:rsidR="00A44F78" w:rsidRDefault="00A44F78" w:rsidP="0031661F">
      <w:pPr>
        <w:spacing w:after="0" w:line="240" w:lineRule="auto"/>
        <w:jc w:val="both"/>
        <w:rPr>
          <w:i/>
          <w:iCs/>
        </w:rPr>
      </w:pPr>
    </w:p>
    <w:p w14:paraId="68F443B1" w14:textId="7DD5BE08" w:rsidR="00CC7291" w:rsidRDefault="00CC7291" w:rsidP="0031661F">
      <w:pPr>
        <w:spacing w:after="0" w:line="240" w:lineRule="auto"/>
        <w:jc w:val="both"/>
        <w:rPr>
          <w:i/>
          <w:iCs/>
        </w:rPr>
      </w:pPr>
    </w:p>
    <w:sectPr w:rsidR="00CC729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CD5AC4"/>
    <w:multiLevelType w:val="hybridMultilevel"/>
    <w:tmpl w:val="D92ABE20"/>
    <w:lvl w:ilvl="0" w:tplc="FE163DA8">
      <w:numFmt w:val="bullet"/>
      <w:lvlText w:val="-"/>
      <w:lvlJc w:val="left"/>
      <w:pPr>
        <w:ind w:left="720" w:hanging="360"/>
      </w:pPr>
      <w:rPr>
        <w:rFonts w:ascii="Calibri" w:eastAsiaTheme="minorHAns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61F"/>
    <w:rsid w:val="000C75B4"/>
    <w:rsid w:val="00127B08"/>
    <w:rsid w:val="00174D14"/>
    <w:rsid w:val="00232B10"/>
    <w:rsid w:val="0031661F"/>
    <w:rsid w:val="003A1AA6"/>
    <w:rsid w:val="003A587F"/>
    <w:rsid w:val="00451AFF"/>
    <w:rsid w:val="00660199"/>
    <w:rsid w:val="006E3E4F"/>
    <w:rsid w:val="007F0458"/>
    <w:rsid w:val="0080721A"/>
    <w:rsid w:val="00882F9A"/>
    <w:rsid w:val="009246F7"/>
    <w:rsid w:val="00995FF3"/>
    <w:rsid w:val="009E7E1F"/>
    <w:rsid w:val="00A179D2"/>
    <w:rsid w:val="00A44F78"/>
    <w:rsid w:val="00AB3C55"/>
    <w:rsid w:val="00AF411B"/>
    <w:rsid w:val="00AF6D02"/>
    <w:rsid w:val="00B542F0"/>
    <w:rsid w:val="00BF2E75"/>
    <w:rsid w:val="00C427B3"/>
    <w:rsid w:val="00CC7291"/>
    <w:rsid w:val="00DE6F1B"/>
    <w:rsid w:val="00DE7919"/>
    <w:rsid w:val="00E857A7"/>
    <w:rsid w:val="00ED68D7"/>
    <w:rsid w:val="00F467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41C12"/>
  <w15:chartTrackingRefBased/>
  <w15:docId w15:val="{89604AFD-19A1-4C02-BE3B-49CDA8C14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1661F"/>
    <w:pPr>
      <w:spacing w:line="256" w:lineRule="auto"/>
      <w:ind w:left="720"/>
      <w:contextualSpacing/>
    </w:pPr>
  </w:style>
  <w:style w:type="table" w:styleId="Tablaconcuadrcula">
    <w:name w:val="Table Grid"/>
    <w:basedOn w:val="Tablanormal"/>
    <w:uiPriority w:val="39"/>
    <w:rsid w:val="00A44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61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364</Words>
  <Characters>2002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57</cp:revision>
  <dcterms:created xsi:type="dcterms:W3CDTF">2022-02-17T22:44:00Z</dcterms:created>
  <dcterms:modified xsi:type="dcterms:W3CDTF">2022-02-18T13:37:00Z</dcterms:modified>
</cp:coreProperties>
</file>